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2F" w:rsidRDefault="003A7D2F" w:rsidP="003A7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A7D2F" w:rsidRDefault="003A7D2F" w:rsidP="003A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3A7D2F" w:rsidRDefault="003A7D2F" w:rsidP="003A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«Средняя общеобразовательная школа №5 с.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Камышовка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3A7D2F" w:rsidRDefault="003A7D2F" w:rsidP="003A7D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7D2F" w:rsidRDefault="003A7D2F" w:rsidP="003A7D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7D2F" w:rsidRDefault="003A7D2F" w:rsidP="003A7D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7D2F" w:rsidRDefault="003A7D2F" w:rsidP="003A7D2F">
      <w:pPr>
        <w:tabs>
          <w:tab w:val="left" w:pos="239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Принято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sz w:val="24"/>
        </w:rPr>
        <w:t>тверждаю</w:t>
      </w:r>
    </w:p>
    <w:p w:rsidR="003A7D2F" w:rsidRDefault="003A7D2F" w:rsidP="003A7D2F">
      <w:pPr>
        <w:tabs>
          <w:tab w:val="left" w:pos="239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решением педагогического совета                                  Приказ № 41/2</w:t>
      </w:r>
    </w:p>
    <w:p w:rsidR="003A7D2F" w:rsidRDefault="003A7D2F" w:rsidP="003A7D2F">
      <w:pPr>
        <w:tabs>
          <w:tab w:val="left" w:pos="239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Протокол №___3___                                                          от «_07__» __09___ 2016 г.                                                                                                                                                                                            </w:t>
      </w:r>
    </w:p>
    <w:p w:rsidR="003A7D2F" w:rsidRDefault="003A7D2F" w:rsidP="003A7D2F">
      <w:pPr>
        <w:tabs>
          <w:tab w:val="left" w:pos="2394"/>
        </w:tabs>
        <w:spacing w:after="0" w:line="240" w:lineRule="auto"/>
        <w:rPr>
          <w:rFonts w:ascii="Courier New" w:eastAsia="Courier New" w:hAnsi="Courier New" w:cs="Courier New"/>
          <w:spacing w:val="6"/>
          <w:sz w:val="19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 от «_07__» ____09________ 2016 г.                                                   </w:t>
      </w:r>
    </w:p>
    <w:p w:rsidR="003A7D2F" w:rsidRDefault="003A7D2F" w:rsidP="003A7D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7D2F" w:rsidRDefault="003A7D2F" w:rsidP="003A7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A7D2F" w:rsidRDefault="003A7D2F" w:rsidP="003A7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97E09" w:rsidRPr="00F15500" w:rsidRDefault="00597E09" w:rsidP="00F15500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550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ПОЛОЖЕНИЕ</w:t>
      </w:r>
    </w:p>
    <w:p w:rsidR="00597E09" w:rsidRPr="00F15500" w:rsidRDefault="00597E09" w:rsidP="00F15500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550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о контрактном управляющем М</w:t>
      </w:r>
      <w:r w:rsidR="00B077D2" w:rsidRPr="00F1550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Б</w:t>
      </w:r>
      <w:r w:rsidRPr="00F1550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ОУ «Средняя общеобразовательная школа</w:t>
      </w:r>
      <w:r w:rsidR="00B077D2" w:rsidRPr="00F1550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 № 5 с. </w:t>
      </w:r>
      <w:proofErr w:type="spellStart"/>
      <w:r w:rsidR="00B077D2" w:rsidRPr="00F1550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Камышовка</w:t>
      </w:r>
      <w:proofErr w:type="spellEnd"/>
      <w:r w:rsidRPr="00F1550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»</w:t>
      </w:r>
    </w:p>
    <w:p w:rsidR="00597E09" w:rsidRPr="00F15500" w:rsidRDefault="00597E09" w:rsidP="00B077D2">
      <w:pPr>
        <w:shd w:val="clear" w:color="auto" w:fill="FFFFFF"/>
        <w:spacing w:after="450" w:line="240" w:lineRule="auto"/>
        <w:jc w:val="both"/>
        <w:outlineLvl w:val="0"/>
        <w:rPr>
          <w:rFonts w:asciiTheme="majorHAnsi" w:eastAsia="Times New Roman" w:hAnsiTheme="majorHAnsi" w:cs="Helvetica"/>
          <w:b/>
          <w:color w:val="333333"/>
          <w:spacing w:val="-15"/>
          <w:kern w:val="36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b/>
          <w:color w:val="333333"/>
          <w:spacing w:val="-15"/>
          <w:kern w:val="36"/>
          <w:sz w:val="24"/>
          <w:szCs w:val="24"/>
          <w:lang w:eastAsia="ru-RU"/>
        </w:rPr>
        <w:t>I. Общие положения.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1.1. Настоящее Положение о контрактном управляющем</w:t>
      </w: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(далее – Положение) устанавливает функции контрактного управляющего при осуществлении закупок товаров, работ, услуг для обеспечения государственных или муниципальных нужд, в том числе на этапе планирования закупок, определения поставщиков (подрядчиков, исполнителей), заключения и исполнения контрактов, договоров.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1.2. Деятельность контрактного управляющего заключается в обеспечении осуществления М</w:t>
      </w:r>
      <w:r w:rsidR="00B077D2"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Б</w:t>
      </w: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ОУ «Средняя общеобразовательная школа</w:t>
      </w:r>
      <w:r w:rsidR="00B077D2"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 № 5 с. </w:t>
      </w:r>
      <w:proofErr w:type="spellStart"/>
      <w:r w:rsidR="00B077D2"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Камышовка</w:t>
      </w:r>
      <w:proofErr w:type="spellEnd"/>
      <w:r w:rsidR="00B077D2"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» </w:t>
      </w: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 (далее – Заказчик) закупок товаров, работ, услуг для обеспечения государственных или муниципальных нужд (далее – закупка).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1.3. Контрактный управляющий в своей деятельности руководствуется</w:t>
      </w: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Конституцией Российской Федерации, гражданским законодательством, бюджетным законодательством Российской Федерации, Федеральным законом</w:t>
      </w: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(далее – Закон), иными нормативными правовыми актами, в том числе настоящим Положением.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1.4. Основными принципами создания и функционирования деятельности контрактного управляющего при осуществлении закупки являются: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– </w:t>
      </w:r>
      <w:r w:rsidRPr="00F15500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ru-RU"/>
        </w:rPr>
        <w:t>профессионализм</w:t>
      </w: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 – привлечение квалифицированных специалистов, обладающих теоретическими и практическими знаниями и навыками в сфере закупок, в целях осуществления своей деятельности на профессиональной основе;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– </w:t>
      </w:r>
      <w:r w:rsidRPr="00F15500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ru-RU"/>
        </w:rPr>
        <w:t>открытость</w:t>
      </w: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 и </w:t>
      </w:r>
      <w:r w:rsidRPr="00F15500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ru-RU"/>
        </w:rPr>
        <w:t>прозрачность</w:t>
      </w: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 – свободный доступ к информации о совершаемых контрактным управляющим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lastRenderedPageBreak/>
        <w:t>– </w:t>
      </w:r>
      <w:r w:rsidRPr="00F15500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ru-RU"/>
        </w:rPr>
        <w:t>эффективность</w:t>
      </w: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 и </w:t>
      </w:r>
      <w:r w:rsidRPr="00F15500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ru-RU"/>
        </w:rPr>
        <w:t>результативность</w:t>
      </w: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 – заключение государственных контрактов на условиях, обеспечивающих наиболее эффективное достижение заданных результатов обеспечения государственных и муниципальных нужд.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1.5. Контрактный управляющий должен иметь среднее профессиональное образование</w:t>
      </w:r>
      <w:r w:rsidR="00B077D2"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 или высшее</w:t>
      </w: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 и (или) дополнительное профессиональное образование в сфере закупок.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1.6. Контрактным управляющим не может быть физическое лицо, лично заинтересованное в результатах определения поставщиков (подрядчиков, исполнителей), а также лица контрольных органов в сфере закупок, непосредственно осуществляющие контроль в сфере закупок в соответствии с Законом.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1.7. В случае выявления лиц, указанных в пункте 1.7. настоящего Положения, Заказчик обязан незамедлительно освободить указанное должностное лицо от исполнения им обязанностей и возложить их на другое должностное лицо, соответствующее требованиям Закона и настоящего Положения.</w:t>
      </w:r>
    </w:p>
    <w:p w:rsidR="00597E09" w:rsidRPr="00F15500" w:rsidRDefault="00597E09" w:rsidP="00B077D2">
      <w:pPr>
        <w:shd w:val="clear" w:color="auto" w:fill="FFFFFF"/>
        <w:spacing w:before="225" w:after="150" w:line="240" w:lineRule="auto"/>
        <w:jc w:val="both"/>
        <w:outlineLvl w:val="3"/>
        <w:rPr>
          <w:rFonts w:asciiTheme="majorHAnsi" w:eastAsia="Times New Roman" w:hAnsiTheme="majorHAnsi" w:cs="Helvetica"/>
          <w:b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b/>
          <w:color w:val="333333"/>
          <w:sz w:val="24"/>
          <w:szCs w:val="24"/>
          <w:lang w:eastAsia="ru-RU"/>
        </w:rPr>
        <w:t>II. Функции и полномочия контрактного управляющего.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2.1. Контрактный управляющий осуществляет следующие функции и полномочия.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2.1.1. При планировании закупок: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-разрабатывает план закупок;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-осуществляет подготовку изменений для внесения в план закупок;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-размещает в единой информационной системе в сфере закупок (далее – единая информационная система) план закупок и внесённые в него изменения;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-разрабатывает план-график;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-осуществляет подготовку изменений для внесения в план-график;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-организует утверждение плана-графика;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-размещает в единой информационной системе план-график и внесённые в него изменения;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-определяет и обосновывает начальную (максимальную) цену контракта;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2.1.2. При определении поставщиков (исполнителей, подрядчиков):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-выбирает способ определения поставщика (подрядчика, исполнителей);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-уточняет в рамках обоснования цены цену контракта и её обоснование в извещениях об осуществлении закупок, приглашениях принять в определении поставщиков (подрядчиков, исполнителей) закрытыми способами конкурсной документации, документации об аукционе;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-уточняет в рамках обоснования цены цену контракта, заключаемого с единственным поставщиком (подрядчиком, исполнителем);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-обеспечивает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</w:t>
      </w: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lastRenderedPageBreak/>
        <w:t>соисполнителей из числа малого предпринимательства, социально ориентированных некоммерческих организаций;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-обеспечивает направление необходимых документов для согласования определения поставщиков (подрядчиков, исполнителей) закрытым способом уполномоченный Правительством Российской Федерации на осуществление данных функций федеральной исполнительной власти;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  поставщика  в установленных Законом о контрактной системе случаях  в соответствующие  органы, определённые пунктом 25 части 1 статьи 93 Закона о контрактной системе;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-обеспечивает заключение контрактов;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2.1.3. При исполнении, изменении, расторжении контракта: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-обеспечивает приёмку поставленного товара, выполненной работы (её результатов), оказанной услуги, а также отдельных этапов поставки товара, выполнения работы, оказания услуги;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-организует оплату поставленного товара, выполненной работы (её результатов), оказанной услуги, а также отдельных этапов исполнения контракта;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proofErr w:type="gramStart"/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-взаимодействует с поставщиком (подрядчиком, исполнителем) при изменении, расторжении контакта,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</w:t>
      </w:r>
      <w:proofErr w:type="gramEnd"/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 поставщиком (подрядчиком, исполнителем) условий контракта;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proofErr w:type="gramStart"/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отчёт,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</w:t>
      </w:r>
      <w:proofErr w:type="gramEnd"/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 и о санкциях, которые применены в связи с нарушением условий контракта или его неисполнением, об изменении или о расторжении контракта, за исключением сведений, составляющих государственную тайну;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-организует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был</w:t>
      </w:r>
      <w:proofErr w:type="gramEnd"/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 расторгнут  по решению суда или в связи с односторонним отказом Заказчика от исполнения контракта;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lastRenderedPageBreak/>
        <w:t>-составляет и размещает в единой информационной системе отчёт об объёме закупок у субъектов малого предпринимательства, социально ориентированных некоммерческих организаций.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2.2. Контрактный управляющий осуществляет иные полномочия, предусмотренные Законом  о контрактной службе, в том числе: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-организует в случае необходимости на стадии планирования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    информационной системе;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-участвует в рассмотрении дел об обжаловании действий (бездействия) Заказчика, в том числе обжалования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-разрабатывает проекты контрактов, в том числе типовых контрактов Заказчика, типовых условий контрактов Заказчика;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-организует осуществление уплаты денежных сумм по банковской гарантии в случаях, предусмотренных Законом о контрактной службе;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-организует возврат денежных средств, внесённых в качестве обеспечения исполнения заявок или обеспечения исполнения.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2.3. В целях реализации функций и полномочий, указанных в пункте 2.1 настоящего Положения, контрактный управляющий обязан: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2) поддерживать уровень квалификации, необходимый для надлежащего исполнения своих должностных обязанностей;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3)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4) при необходимости привлекать к своей работе экспертов, экспертные организации в соответствии с требованиями, предусмотренными Законом и иными нормативными правовыми актами;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5) соблюдать иные обязательства и требования, установленные Законом.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2.4. При централизации закупок, предусмотренной положениями Закона, контрактный управляющий осуществляет функции и полномочия, предусмотренные пунктами 2.1-2.2 настоящего Положения и не переданные </w:t>
      </w:r>
      <w:proofErr w:type="gramStart"/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соответствующим</w:t>
      </w:r>
      <w:proofErr w:type="gramEnd"/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 уполномоченному органу, уполномоченному учреждению, </w:t>
      </w: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lastRenderedPageBreak/>
        <w:t>которые осуществляют полномочия на определение поставщиков (подрядчиков, исполнителей).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ru-RU"/>
        </w:rPr>
        <w:t>III. Ответственность контрольного управляющего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3.1. </w:t>
      </w:r>
      <w:proofErr w:type="gramStart"/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3.2. Контрактный управляющий, виновный в нарушении Закона, иных нормативных правовых актов, предусмотренных Законом, а также норм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597E09" w:rsidRPr="00F15500" w:rsidRDefault="00597E09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 </w:t>
      </w:r>
    </w:p>
    <w:p w:rsidR="00F15500" w:rsidRDefault="00F15500" w:rsidP="00B077D2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</w:p>
    <w:p w:rsidR="00597E09" w:rsidRPr="00F15500" w:rsidRDefault="00597E09" w:rsidP="00FB5C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F15500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 </w:t>
      </w:r>
    </w:p>
    <w:p w:rsidR="00092BCF" w:rsidRPr="00F15500" w:rsidRDefault="00092BCF" w:rsidP="00B077D2">
      <w:pPr>
        <w:jc w:val="both"/>
        <w:rPr>
          <w:rFonts w:asciiTheme="majorHAnsi" w:hAnsiTheme="majorHAnsi"/>
          <w:sz w:val="24"/>
          <w:szCs w:val="24"/>
        </w:rPr>
      </w:pPr>
    </w:p>
    <w:sectPr w:rsidR="00092BCF" w:rsidRPr="00F15500" w:rsidSect="00092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93" w:rsidRDefault="00FE4D93" w:rsidP="00FE4D93">
      <w:pPr>
        <w:spacing w:after="0" w:line="240" w:lineRule="auto"/>
      </w:pPr>
      <w:r>
        <w:separator/>
      </w:r>
    </w:p>
  </w:endnote>
  <w:endnote w:type="continuationSeparator" w:id="0">
    <w:p w:rsidR="00FE4D93" w:rsidRDefault="00FE4D93" w:rsidP="00FE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93" w:rsidRDefault="00FE4D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93" w:rsidRDefault="00FE4D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93" w:rsidRDefault="00FE4D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93" w:rsidRDefault="00FE4D93" w:rsidP="00FE4D93">
      <w:pPr>
        <w:spacing w:after="0" w:line="240" w:lineRule="auto"/>
      </w:pPr>
      <w:r>
        <w:separator/>
      </w:r>
    </w:p>
  </w:footnote>
  <w:footnote w:type="continuationSeparator" w:id="0">
    <w:p w:rsidR="00FE4D93" w:rsidRDefault="00FE4D93" w:rsidP="00FE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93" w:rsidRDefault="00FE4D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618292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FE4D93" w:rsidRDefault="00FE4D9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E4D93" w:rsidRDefault="00FE4D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93" w:rsidRDefault="00FE4D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E09"/>
    <w:rsid w:val="00092BCF"/>
    <w:rsid w:val="00241AE9"/>
    <w:rsid w:val="003A7D2F"/>
    <w:rsid w:val="00555208"/>
    <w:rsid w:val="00597E09"/>
    <w:rsid w:val="00657791"/>
    <w:rsid w:val="008E5771"/>
    <w:rsid w:val="00B077D2"/>
    <w:rsid w:val="00D9229F"/>
    <w:rsid w:val="00DE190D"/>
    <w:rsid w:val="00EE67A6"/>
    <w:rsid w:val="00F15500"/>
    <w:rsid w:val="00FB5C99"/>
    <w:rsid w:val="00F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CF"/>
  </w:style>
  <w:style w:type="paragraph" w:styleId="1">
    <w:name w:val="heading 1"/>
    <w:basedOn w:val="a"/>
    <w:link w:val="10"/>
    <w:uiPriority w:val="9"/>
    <w:qFormat/>
    <w:rsid w:val="00597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97E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7E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E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4D93"/>
  </w:style>
  <w:style w:type="paragraph" w:styleId="a6">
    <w:name w:val="footer"/>
    <w:basedOn w:val="a"/>
    <w:link w:val="a7"/>
    <w:uiPriority w:val="99"/>
    <w:unhideWhenUsed/>
    <w:rsid w:val="00FE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4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9</cp:revision>
  <cp:lastPrinted>2017-09-15T09:24:00Z</cp:lastPrinted>
  <dcterms:created xsi:type="dcterms:W3CDTF">2017-09-15T08:21:00Z</dcterms:created>
  <dcterms:modified xsi:type="dcterms:W3CDTF">2020-04-24T03:31:00Z</dcterms:modified>
</cp:coreProperties>
</file>